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93" w:rsidRPr="001066BD" w:rsidRDefault="00DA24FA" w:rsidP="00D96C9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A24FA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2868428</wp:posOffset>
            </wp:positionH>
            <wp:positionV relativeFrom="paragraph">
              <wp:posOffset>144428</wp:posOffset>
            </wp:positionV>
            <wp:extent cx="634093" cy="776087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3" cy="776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24FA" w:rsidRDefault="00DA24FA" w:rsidP="00D96C9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A24FA" w:rsidRDefault="00DA24FA" w:rsidP="00D96C9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A24FA" w:rsidRDefault="00DA24FA" w:rsidP="00D96C9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A24FA" w:rsidRDefault="00DA24FA" w:rsidP="00D96C9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96C93" w:rsidRPr="001066BD" w:rsidRDefault="00D96C93" w:rsidP="00D96C9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66BD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D96C93" w:rsidRPr="001066BD" w:rsidRDefault="00D96C93" w:rsidP="00D96C9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66BD">
        <w:rPr>
          <w:rFonts w:ascii="Times New Roman" w:hAnsi="Times New Roman" w:cs="Times New Roman"/>
          <w:b/>
          <w:sz w:val="28"/>
          <w:szCs w:val="28"/>
        </w:rPr>
        <w:t>КАРТАЛИНСКОГО МУНИЦИПАЛЬНОГО ОКРУГА</w:t>
      </w:r>
    </w:p>
    <w:p w:rsidR="00D96C93" w:rsidRPr="001066BD" w:rsidRDefault="00D96C93" w:rsidP="00D96C93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 w:cs="Times New Roman"/>
          <w:sz w:val="28"/>
          <w:szCs w:val="28"/>
        </w:rPr>
      </w:pPr>
      <w:r w:rsidRPr="001066BD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D96C93" w:rsidRPr="001066BD" w:rsidRDefault="00D96C93" w:rsidP="00D96C9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C93" w:rsidRPr="001066BD" w:rsidRDefault="00D96C93" w:rsidP="00D96C93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proofErr w:type="gramStart"/>
      <w:r w:rsidRPr="001066BD">
        <w:rPr>
          <w:rFonts w:ascii="Times New Roman" w:hAnsi="Times New Roman" w:cs="Times New Roman"/>
          <w:sz w:val="40"/>
          <w:szCs w:val="28"/>
        </w:rPr>
        <w:t>Р</w:t>
      </w:r>
      <w:proofErr w:type="gramEnd"/>
      <w:r w:rsidRPr="001066BD">
        <w:rPr>
          <w:rFonts w:ascii="Times New Roman" w:hAnsi="Times New Roman" w:cs="Times New Roman"/>
          <w:sz w:val="40"/>
          <w:szCs w:val="28"/>
        </w:rPr>
        <w:t xml:space="preserve"> Е Ш Е Н И Е</w:t>
      </w:r>
    </w:p>
    <w:p w:rsidR="00D96C93" w:rsidRPr="001066BD" w:rsidRDefault="00D96C93" w:rsidP="00D96C93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C93" w:rsidRDefault="00DA24FA" w:rsidP="00D96C93">
      <w:pPr>
        <w:spacing w:after="0" w:line="240" w:lineRule="auto"/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140">
        <w:rPr>
          <w:rFonts w:ascii="Times New Roman" w:hAnsi="Times New Roman" w:cs="Times New Roman"/>
          <w:bCs/>
          <w:sz w:val="28"/>
          <w:szCs w:val="28"/>
        </w:rPr>
        <w:t>от 26 февраля 2026 года № 1</w:t>
      </w:r>
      <w:r>
        <w:rPr>
          <w:rFonts w:ascii="Times New Roman" w:hAnsi="Times New Roman" w:cs="Times New Roman"/>
          <w:bCs/>
          <w:sz w:val="28"/>
          <w:szCs w:val="28"/>
        </w:rPr>
        <w:t>42</w:t>
      </w:r>
      <w:r w:rsidRPr="00E13140">
        <w:rPr>
          <w:rFonts w:ascii="Times New Roman" w:hAnsi="Times New Roman" w:cs="Times New Roman"/>
          <w:bCs/>
          <w:sz w:val="28"/>
          <w:szCs w:val="28"/>
        </w:rPr>
        <w:t>-Н</w:t>
      </w:r>
      <w:r w:rsidR="00D96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16120" w:rsidRPr="004625E3" w:rsidRDefault="00416120" w:rsidP="00D96C93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proofErr w:type="gramStart"/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отчёте</w:t>
      </w:r>
      <w:proofErr w:type="gramEnd"/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Собрания депутатов</w:t>
      </w:r>
    </w:p>
    <w:p w:rsidR="00416120" w:rsidRPr="004625E3" w:rsidRDefault="00416120" w:rsidP="00DA5DE5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  <w:r w:rsidR="00D9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C93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</w:t>
      </w:r>
      <w:r w:rsidR="00D96C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6C93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Карталинского муниципального </w:t>
      </w:r>
      <w:r w:rsidR="00D96C93" w:rsidRPr="009F0144">
        <w:rPr>
          <w:rFonts w:ascii="Times New Roman" w:eastAsia="Arial Unicode MS" w:hAnsi="Times New Roman" w:cs="Times New Roman"/>
          <w:sz w:val="28"/>
          <w:szCs w:val="28"/>
        </w:rPr>
        <w:t>округа Челябинской области</w:t>
      </w:r>
      <w:r w:rsidR="00D96C9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ED0676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6C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2E04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416120" w:rsidRPr="004625E3" w:rsidRDefault="00416120" w:rsidP="00DA5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20" w:rsidRPr="004625E3" w:rsidRDefault="00416120" w:rsidP="00DA5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20" w:rsidRPr="004625E3" w:rsidRDefault="00416120" w:rsidP="00DA5D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отч</w:t>
      </w:r>
      <w:r w:rsidR="004428B8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 работе Собрания депутатов Карталинского муниципального района </w:t>
      </w:r>
      <w:r w:rsidR="00D96C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6C93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</w:t>
      </w:r>
      <w:r w:rsidR="00D96C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6C93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Карталинского муниципального </w:t>
      </w:r>
      <w:r w:rsidR="00D96C93" w:rsidRPr="009F0144">
        <w:rPr>
          <w:rFonts w:ascii="Times New Roman" w:eastAsia="Arial Unicode MS" w:hAnsi="Times New Roman" w:cs="Times New Roman"/>
          <w:sz w:val="28"/>
          <w:szCs w:val="28"/>
        </w:rPr>
        <w:t>округа Челябинской области</w:t>
      </w:r>
      <w:r w:rsidR="00D96C93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ED0676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6C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</w:p>
    <w:p w:rsidR="00416120" w:rsidRPr="004625E3" w:rsidRDefault="00416120" w:rsidP="00DA5D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="00D96C93" w:rsidRPr="009F0144">
        <w:rPr>
          <w:rFonts w:ascii="Times New Roman" w:eastAsia="Arial Unicode MS" w:hAnsi="Times New Roman" w:cs="Times New Roman"/>
          <w:sz w:val="28"/>
          <w:szCs w:val="28"/>
        </w:rPr>
        <w:t>округа Челябинской области</w:t>
      </w: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РЕШАЕТ:</w:t>
      </w:r>
    </w:p>
    <w:p w:rsidR="00416120" w:rsidRPr="004625E3" w:rsidRDefault="00416120" w:rsidP="00DA5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20" w:rsidRPr="004625E3" w:rsidRDefault="00416120" w:rsidP="00DA5D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отчет о работе Собрания депутатов Карталинского муниципального района </w:t>
      </w:r>
      <w:r w:rsidR="00D96C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6C93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</w:t>
      </w:r>
      <w:r w:rsidR="00D96C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6C93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Карталинского муниципального </w:t>
      </w:r>
      <w:r w:rsidR="00D96C93" w:rsidRPr="009F0144">
        <w:rPr>
          <w:rFonts w:ascii="Times New Roman" w:eastAsia="Arial Unicode MS" w:hAnsi="Times New Roman" w:cs="Times New Roman"/>
          <w:sz w:val="28"/>
          <w:szCs w:val="28"/>
        </w:rPr>
        <w:t>округа Челябинской области</w:t>
      </w:r>
      <w:r w:rsidR="00D96C93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ED0676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6C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(прилагается).</w:t>
      </w:r>
    </w:p>
    <w:p w:rsidR="00416120" w:rsidRPr="004625E3" w:rsidRDefault="00416120" w:rsidP="00DA5D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20" w:rsidRPr="004625E3" w:rsidRDefault="00416120" w:rsidP="00DA5D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A64A1" w:rsidRPr="004625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Опубликовать</w:t>
      </w:r>
      <w:r w:rsidR="008A7C14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Собрания депутатов Карталинского муниципального района </w:t>
      </w:r>
      <w:r w:rsidR="00D96C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6C93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</w:t>
      </w:r>
      <w:r w:rsidR="00D96C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6C93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Карталинского муниципального </w:t>
      </w:r>
      <w:r w:rsidR="00D96C93" w:rsidRPr="009F0144">
        <w:rPr>
          <w:rFonts w:ascii="Times New Roman" w:eastAsia="Arial Unicode MS" w:hAnsi="Times New Roman" w:cs="Times New Roman"/>
          <w:sz w:val="28"/>
          <w:szCs w:val="28"/>
        </w:rPr>
        <w:t>округа Челябинской области</w:t>
      </w:r>
      <w:r w:rsidR="00D96C93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ED0676"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6C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6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D96C93" w:rsidRPr="002D142D">
        <w:rPr>
          <w:rStyle w:val="s3"/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 Карталинского муниципального округа Челябинской области.</w:t>
      </w:r>
    </w:p>
    <w:p w:rsidR="00ED0676" w:rsidRPr="004625E3" w:rsidRDefault="00ED0676" w:rsidP="00DA5D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20" w:rsidRPr="004625E3" w:rsidRDefault="00416120" w:rsidP="00DA5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6120" w:rsidRPr="004625E3" w:rsidRDefault="00416120" w:rsidP="00DA5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6120" w:rsidRPr="004625E3" w:rsidRDefault="00416120" w:rsidP="00DA5DE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25E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Собрания депутатов</w:t>
      </w:r>
    </w:p>
    <w:p w:rsidR="00D96C93" w:rsidRDefault="00416120" w:rsidP="00DA5DE5">
      <w:pPr>
        <w:spacing w:after="0" w:line="240" w:lineRule="auto"/>
        <w:rPr>
          <w:rStyle w:val="s3"/>
          <w:rFonts w:ascii="Times New Roman" w:eastAsia="Times New Roman" w:hAnsi="Times New Roman" w:cs="Times New Roman"/>
          <w:sz w:val="28"/>
          <w:szCs w:val="28"/>
        </w:rPr>
      </w:pPr>
      <w:r w:rsidRPr="004625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Карталинского муниципального </w:t>
      </w:r>
      <w:r w:rsidR="00D96C93" w:rsidRPr="002D142D">
        <w:rPr>
          <w:rStyle w:val="s3"/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p w:rsidR="00416120" w:rsidRPr="004625E3" w:rsidRDefault="00D96C93" w:rsidP="00DA5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142D">
        <w:rPr>
          <w:rStyle w:val="s3"/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="00416120" w:rsidRPr="004625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</w:t>
      </w:r>
      <w:r w:rsidR="00ED0676" w:rsidRPr="004625E3">
        <w:rPr>
          <w:rFonts w:ascii="Times New Roman" w:eastAsia="Times New Roman" w:hAnsi="Times New Roman" w:cs="Times New Roman"/>
          <w:sz w:val="28"/>
          <w:szCs w:val="20"/>
          <w:lang w:eastAsia="ru-RU"/>
        </w:rPr>
        <w:t>Е.Н. Слинкин</w:t>
      </w:r>
    </w:p>
    <w:p w:rsidR="00416120" w:rsidRPr="004625E3" w:rsidRDefault="00416120" w:rsidP="00DA5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120" w:rsidRPr="004625E3" w:rsidRDefault="00416120" w:rsidP="00DA5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120" w:rsidRPr="004625E3" w:rsidRDefault="00416120" w:rsidP="00DA5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8B8" w:rsidRPr="004625E3" w:rsidRDefault="004428B8" w:rsidP="00DA5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120" w:rsidRPr="004625E3" w:rsidRDefault="00416120" w:rsidP="00DA5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0799" w:rsidRPr="004625E3" w:rsidRDefault="00820799" w:rsidP="00DA5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0799" w:rsidRPr="004625E3" w:rsidRDefault="00820799" w:rsidP="00DA5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120" w:rsidRPr="004625E3" w:rsidRDefault="00416120" w:rsidP="00DA5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4ADE" w:rsidRPr="004625E3" w:rsidRDefault="00BA4ADE" w:rsidP="00DA5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F04" w:rsidRPr="004625E3" w:rsidRDefault="00505F04" w:rsidP="00DA5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DD3" w:rsidRPr="004625E3" w:rsidRDefault="00287DD3" w:rsidP="00DA5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DD3" w:rsidRPr="004625E3" w:rsidRDefault="00287DD3" w:rsidP="00DA5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20" w:rsidRPr="00D3208E" w:rsidRDefault="00416120" w:rsidP="00DA5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416120" w:rsidRPr="00D3208E" w:rsidRDefault="002A0AFD" w:rsidP="00DA5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16120" w:rsidRPr="00D3208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Собрания депутатов</w:t>
      </w:r>
    </w:p>
    <w:p w:rsidR="00DA24FA" w:rsidRDefault="00416120" w:rsidP="00DA5DE5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8"/>
        </w:rPr>
      </w:pPr>
      <w:r w:rsidRPr="00D32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Карталинского муниципального </w:t>
      </w:r>
      <w:r w:rsidR="00D96C93" w:rsidRPr="00D96C93">
        <w:rPr>
          <w:rFonts w:ascii="Times New Roman" w:eastAsia="Arial Unicode MS" w:hAnsi="Times New Roman" w:cs="Times New Roman"/>
          <w:sz w:val="24"/>
          <w:szCs w:val="28"/>
        </w:rPr>
        <w:t xml:space="preserve">округа </w:t>
      </w:r>
    </w:p>
    <w:p w:rsidR="00416120" w:rsidRPr="00D3208E" w:rsidRDefault="00D96C93" w:rsidP="00DA5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93">
        <w:rPr>
          <w:rFonts w:ascii="Times New Roman" w:eastAsia="Arial Unicode MS" w:hAnsi="Times New Roman" w:cs="Times New Roman"/>
          <w:sz w:val="24"/>
          <w:szCs w:val="28"/>
        </w:rPr>
        <w:t>Челябинской области</w:t>
      </w:r>
    </w:p>
    <w:p w:rsidR="00416120" w:rsidRPr="00D3208E" w:rsidRDefault="004625E3" w:rsidP="00DA5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8E">
        <w:rPr>
          <w:rFonts w:ascii="Times New Roman" w:hAnsi="Times New Roman" w:cs="Times New Roman"/>
          <w:sz w:val="24"/>
          <w:szCs w:val="24"/>
        </w:rPr>
        <w:t>от 2</w:t>
      </w:r>
      <w:r w:rsidR="00D96C93">
        <w:rPr>
          <w:rFonts w:ascii="Times New Roman" w:hAnsi="Times New Roman" w:cs="Times New Roman"/>
          <w:sz w:val="24"/>
          <w:szCs w:val="24"/>
        </w:rPr>
        <w:t>6</w:t>
      </w:r>
      <w:r w:rsidRPr="00D3208E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D96C93">
        <w:rPr>
          <w:rFonts w:ascii="Times New Roman" w:hAnsi="Times New Roman" w:cs="Times New Roman"/>
          <w:sz w:val="24"/>
          <w:szCs w:val="24"/>
        </w:rPr>
        <w:t xml:space="preserve">6 </w:t>
      </w:r>
      <w:r w:rsidRPr="00D3208E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DA24FA">
        <w:rPr>
          <w:rFonts w:ascii="Times New Roman" w:hAnsi="Times New Roman" w:cs="Times New Roman"/>
          <w:sz w:val="24"/>
          <w:szCs w:val="24"/>
        </w:rPr>
        <w:t>142</w:t>
      </w:r>
      <w:r w:rsidRPr="00D3208E">
        <w:rPr>
          <w:rFonts w:ascii="Times New Roman" w:hAnsi="Times New Roman" w:cs="Times New Roman"/>
          <w:sz w:val="24"/>
          <w:szCs w:val="24"/>
        </w:rPr>
        <w:t>-Н</w:t>
      </w:r>
      <w:r w:rsidR="00416120" w:rsidRPr="00D32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6120" w:rsidRPr="00D3208E" w:rsidRDefault="00416120" w:rsidP="00DA5DE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4D4" w:rsidRPr="00D3208E" w:rsidRDefault="006E24D4" w:rsidP="00DA5DE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bookmarkStart w:id="0" w:name="_GoBack"/>
      <w:bookmarkEnd w:id="0"/>
      <w:r w:rsidRPr="00D3208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ОТЧЁТ</w:t>
      </w:r>
    </w:p>
    <w:p w:rsidR="006E24D4" w:rsidRPr="00D3208E" w:rsidRDefault="006E24D4" w:rsidP="00DA5DE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D3208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о работе </w:t>
      </w:r>
      <w:r w:rsidR="00D96C93" w:rsidRPr="00D96C9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Собрания депутатов Карталинского муниципального района и Собрания депутатов Карталинского муниципального </w:t>
      </w:r>
      <w:r w:rsidR="00D96C93" w:rsidRPr="00D96C93">
        <w:rPr>
          <w:rFonts w:ascii="Times New Roman" w:eastAsia="Arial Unicode MS" w:hAnsi="Times New Roman" w:cs="Times New Roman"/>
          <w:b/>
          <w:sz w:val="24"/>
          <w:szCs w:val="28"/>
        </w:rPr>
        <w:t>округа Челябинской области</w:t>
      </w:r>
      <w:r w:rsidR="0056757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D3208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за 20</w:t>
      </w:r>
      <w:r w:rsidR="004A300D" w:rsidRPr="00D3208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2</w:t>
      </w:r>
      <w:r w:rsidR="00D96C9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5</w:t>
      </w:r>
      <w:r w:rsidRPr="00D3208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год</w:t>
      </w:r>
    </w:p>
    <w:p w:rsidR="004A300D" w:rsidRPr="00D3208E" w:rsidRDefault="004A300D" w:rsidP="00DA5DE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DA24FA" w:rsidRPr="00DA24FA" w:rsidRDefault="00DA24FA" w:rsidP="00DA24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Деятельность Собрания депутатов Карталинского муниципального района строилась в соответствии с планом работы на 2025 год.</w:t>
      </w:r>
    </w:p>
    <w:p w:rsidR="00DA24FA" w:rsidRPr="00DA24FA" w:rsidRDefault="00DA24FA" w:rsidP="00DA24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A24FA">
        <w:rPr>
          <w:rStyle w:val="a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В 2025 все планируемые к принятию решения</w:t>
      </w:r>
      <w:r w:rsidRPr="00DA2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Собрания депутатов вопросы, выносились на заседания после заключения, которое осуществляет аппарат Собрания депутатов. 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В отчетный период за 2025 год работа осуществлялась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4FA">
        <w:rPr>
          <w:rFonts w:ascii="Times New Roman" w:hAnsi="Times New Roman" w:cs="Times New Roman"/>
          <w:sz w:val="24"/>
          <w:szCs w:val="24"/>
        </w:rPr>
        <w:t xml:space="preserve">в соответствии с Уставом 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A24FA">
        <w:rPr>
          <w:rFonts w:ascii="Times New Roman" w:hAnsi="Times New Roman" w:cs="Times New Roman"/>
          <w:sz w:val="24"/>
          <w:szCs w:val="24"/>
        </w:rPr>
        <w:t>егламентом Собрания депутатов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2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A24FA">
        <w:rPr>
          <w:rFonts w:ascii="Times New Roman" w:hAnsi="Times New Roman" w:cs="Times New Roman"/>
          <w:sz w:val="24"/>
          <w:szCs w:val="24"/>
        </w:rPr>
        <w:t>епутатская деятельность заключается не только в проведении заседаний, много времени занимает предварительное изучение и обсуждение проектов нормативно-правовых актов. Все вопросы, внесённые для рассмотрения в повестку заседания, предварительно проработаны с депутатами на заседаниях профильных постоянных комиссий.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 xml:space="preserve">В 2025 году проведено заседаний 7 заседаний депутатов 6 созыва и 8 заседаний депутатов  округа 1 созыва (из них 3 внеочередных). Явка депутатов на заседаниях составила около </w:t>
      </w:r>
      <w:bookmarkStart w:id="1" w:name="_Hlk190253639"/>
      <w:r w:rsidRPr="00DA24FA">
        <w:rPr>
          <w:rFonts w:ascii="Times New Roman" w:hAnsi="Times New Roman" w:cs="Times New Roman"/>
          <w:sz w:val="24"/>
          <w:szCs w:val="24"/>
        </w:rPr>
        <w:t>80%</w:t>
      </w:r>
      <w:bookmarkEnd w:id="1"/>
      <w:r w:rsidRPr="00DA24FA">
        <w:rPr>
          <w:rFonts w:ascii="Times New Roman" w:hAnsi="Times New Roman" w:cs="Times New Roman"/>
          <w:sz w:val="24"/>
          <w:szCs w:val="24"/>
        </w:rPr>
        <w:t xml:space="preserve">.  Принято 218 решений (из них 124 решения приняты округом). </w:t>
      </w:r>
    </w:p>
    <w:p w:rsidR="00DA24FA" w:rsidRPr="00DA24FA" w:rsidRDefault="00DA24FA" w:rsidP="00DA24F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Основные вопросы, вносимые на заседания: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Приняты и утверждены отчеты о работе за 2024 год органов местного самоуправления, структурных подразделений администрации, бюджетных учреждений и социально-значимых федеральных структур и других.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В целях  решения вопросов местного значения, принят ряд значимых  решений: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Об утверждении регламента Собрания депутатов Карталинского муниципального  округа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 xml:space="preserve">- О Принятии Устава </w:t>
      </w:r>
      <w:bookmarkStart w:id="2" w:name="_Hlk222840934"/>
      <w:r w:rsidRPr="00DA24FA">
        <w:t>Карталинского муниципального  округа Челябинской области;</w:t>
      </w:r>
    </w:p>
    <w:bookmarkEnd w:id="2"/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 xml:space="preserve">- О передаче в муниципальную собственность движимого имущества, находящегося в государственной собственности Челябинской области передаваемого в собственность Карталинского муниципального района (настенный кронштейн, учебники, оборудование, стенды информационные, ноутбуки, автомобиль, школьные автобусы, учебники истории, энциклопедии, земельный участок, водонапорная башня, стационарный </w:t>
      </w:r>
      <w:proofErr w:type="spellStart"/>
      <w:r w:rsidRPr="00DA24FA">
        <w:t>металлодетектор</w:t>
      </w:r>
      <w:proofErr w:type="spellEnd"/>
      <w:r w:rsidRPr="00DA24FA">
        <w:t xml:space="preserve">); 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По передаче имущества из Федеральной собственности в муниципальную собственность Карталинского муниципального района, (здание г</w:t>
      </w:r>
      <w:proofErr w:type="gramStart"/>
      <w:r w:rsidRPr="00DA24FA">
        <w:t>.К</w:t>
      </w:r>
      <w:proofErr w:type="gramEnd"/>
      <w:r w:rsidRPr="00DA24FA">
        <w:t xml:space="preserve">арталы, ул.Октябрьская, д.44), 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</w:t>
      </w:r>
      <w:r>
        <w:t xml:space="preserve"> </w:t>
      </w:r>
      <w:r w:rsidRPr="00DA24FA">
        <w:t xml:space="preserve">Из муниципальной </w:t>
      </w:r>
      <w:proofErr w:type="spellStart"/>
      <w:r w:rsidRPr="00DA24FA">
        <w:t>собственностиКарталинского</w:t>
      </w:r>
      <w:proofErr w:type="spellEnd"/>
      <w:r w:rsidRPr="00DA24FA">
        <w:t xml:space="preserve"> муниципального района в собственность Анненского сельского поселения (квартира с</w:t>
      </w:r>
      <w:proofErr w:type="gramStart"/>
      <w:r w:rsidRPr="00DA24FA">
        <w:t>.А</w:t>
      </w:r>
      <w:proofErr w:type="gramEnd"/>
      <w:r w:rsidRPr="00DA24FA">
        <w:t xml:space="preserve">нненское); 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О принятии части полномочий в сфере организации благоустройства территории сельских поселений;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О принятии полномочий в сфере закупок и по осуществлению внутреннего муниципального финансового контроля;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О принятии части полномочий по решению вопросов местного значения Карталинского городского поселения Карталинским  муниципальным районом;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Утверждён прогнозный план приватизации имущества, находящегося в собственности муниципального образования «Карталинский муниципальный район», на 2026 год;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О согласовании замены части дотации на выравнивание бюджетной обеспеченности Карталинскому муниципальному району дополнительным нормативом отчислений от налога на доходы физических лиц физических лиц;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О выражении согласия населения Карталинского муниципального района на изменение границ прилегающих районов к Карталинскому муниципальному району;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О Законодательной инициативе Собрания депутатов Карталинского муниципального района (О статусе и границах Карталинского муниципального округа  Челябинской области);</w:t>
      </w:r>
    </w:p>
    <w:p w:rsidR="00DA24FA" w:rsidRPr="00DA24FA" w:rsidRDefault="00DA24FA" w:rsidP="00DA24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A2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Осуществлён </w:t>
      </w:r>
      <w:proofErr w:type="gramStart"/>
      <w:r w:rsidRPr="00DA24FA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DA2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исполнением решений Собрания депутатов и исполнением органами местного самоуправления и должностными лицами местного самоуправления </w:t>
      </w:r>
      <w:r w:rsidRPr="00DA24F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полномочий по решению вопросов местного значения, осуществление контроля за исполнением наказов избирателей;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Депутатами дано согласие на создание муниципального учреждения «Центр психолого-педагогической, медицинской и социальной помощи</w:t>
      </w:r>
      <w:r>
        <w:t xml:space="preserve"> </w:t>
      </w:r>
      <w:r w:rsidRPr="00DA24FA">
        <w:t>Карталинского муниципального района».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iCs/>
        </w:rPr>
      </w:pPr>
      <w:r w:rsidRPr="00DA24FA">
        <w:rPr>
          <w:iCs/>
        </w:rPr>
        <w:t xml:space="preserve">Утверждены  Положения: 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rPr>
          <w:bCs/>
          <w:iCs/>
        </w:rPr>
        <w:t>-</w:t>
      </w:r>
      <w:r>
        <w:rPr>
          <w:bCs/>
          <w:iCs/>
        </w:rPr>
        <w:t xml:space="preserve"> </w:t>
      </w:r>
      <w:r w:rsidRPr="00DA24FA">
        <w:rPr>
          <w:lang w:eastAsia="ru-RU"/>
        </w:rPr>
        <w:t>О муниципальном земельном контроле на территории Карталинского муниципального района;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rPr>
          <w:lang w:eastAsia="ru-RU"/>
        </w:rPr>
        <w:t>- О порядке осуществления муниципального контроля на автомобильном транспорте и в дорожном хозяйстве на территории Карталинского муниципального района;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rPr>
          <w:lang w:eastAsia="ru-RU"/>
        </w:rPr>
        <w:t>- О порядке осуществления муниципального жилищного контроля на территории Карталинского муниципального района;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rFonts w:eastAsia="Calibri"/>
        </w:rPr>
      </w:pPr>
      <w:r w:rsidRPr="00DA24FA">
        <w:rPr>
          <w:lang w:eastAsia="ru-RU"/>
        </w:rPr>
        <w:t xml:space="preserve">- </w:t>
      </w:r>
      <w:r w:rsidRPr="00DA24FA">
        <w:rPr>
          <w:rFonts w:eastAsia="Calibri"/>
        </w:rPr>
        <w:t>О порядке проведения конкурса по отбору кандидатур на должность главы Карталинского муниципального округа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rFonts w:eastAsia="Calibri"/>
        </w:rPr>
      </w:pPr>
      <w:r w:rsidRPr="00DA24FA">
        <w:rPr>
          <w:rFonts w:eastAsia="Calibri"/>
        </w:rPr>
        <w:t>- О порядке организации, проведения публичных слушаний или общественных обсуждений в Карталинском муниципальном округе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rPr>
          <w:lang w:eastAsia="ru-RU"/>
        </w:rPr>
        <w:t xml:space="preserve">- </w:t>
      </w:r>
      <w:r w:rsidRPr="00DA24FA">
        <w:t>О муниципальной службе в органах местного самоуправления Карталинского муниципального округа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rPr>
          <w:lang w:eastAsia="ru-RU"/>
        </w:rPr>
        <w:t xml:space="preserve">- </w:t>
      </w:r>
      <w:r w:rsidRPr="00DA24FA">
        <w:t>Об аппарате Собрания депутатов Карталинского муниципального округа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О благодарственном письме Собрания депутатов Карталинского муниципального округа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t xml:space="preserve">- </w:t>
      </w:r>
      <w:r w:rsidRPr="00DA24FA">
        <w:rPr>
          <w:lang w:eastAsia="ru-RU"/>
        </w:rPr>
        <w:t>О порядке формирования и использования бюджетных ассигнований Дорожного фонда Карталинского муниципального округа;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rPr>
          <w:lang w:eastAsia="ru-RU"/>
        </w:rPr>
        <w:t>- Об общественной молодёжной палате при Собрании депутатов Карталинского муниципального округа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rPr>
          <w:lang w:eastAsia="ru-RU"/>
        </w:rPr>
        <w:t>- О Контрольно-счётной палате Карталинского муниципального округа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rPr>
          <w:lang w:eastAsia="ru-RU"/>
        </w:rPr>
        <w:t>-Об оплате труда работников, занятых обслуживанием органов местного самоуправления Карталинского муниципального округа 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rPr>
          <w:lang w:eastAsia="ru-RU"/>
        </w:rPr>
        <w:t>- Об 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Карталинского муниципального округа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rPr>
          <w:lang w:eastAsia="ru-RU"/>
        </w:rPr>
        <w:t>- Об оплате труда работников централизованных бухгалтерий;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rPr>
          <w:lang w:eastAsia="ru-RU"/>
        </w:rPr>
        <w:t xml:space="preserve">- Об  оплате труда </w:t>
      </w:r>
      <w:bookmarkStart w:id="3" w:name="_Hlk210222947"/>
      <w:r w:rsidRPr="00DA24FA">
        <w:rPr>
          <w:lang w:eastAsia="ru-RU"/>
        </w:rPr>
        <w:t>лиц, замещающих муниципальные должности, осуществляющих свои полномочия  на постоянной основе,  и муниципальных служащих</w:t>
      </w:r>
      <w:bookmarkEnd w:id="3"/>
      <w:r w:rsidRPr="00DA24FA">
        <w:rPr>
          <w:lang w:eastAsia="ru-RU"/>
        </w:rPr>
        <w:t>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rPr>
          <w:lang w:eastAsia="ru-RU"/>
        </w:rPr>
        <w:t xml:space="preserve">- </w:t>
      </w:r>
      <w:r w:rsidRPr="00DA24FA">
        <w:rPr>
          <w:lang w:val="de-DE" w:eastAsia="ru-RU"/>
        </w:rPr>
        <w:t>О </w:t>
      </w:r>
      <w:r w:rsidRPr="00DA24FA">
        <w:rPr>
          <w:lang w:eastAsia="ru-RU"/>
        </w:rPr>
        <w:t>бюджетном процессе </w:t>
      </w:r>
      <w:r w:rsidRPr="00DA24FA">
        <w:rPr>
          <w:lang w:val="de-DE" w:eastAsia="ru-RU"/>
        </w:rPr>
        <w:t>в Карталинском</w:t>
      </w:r>
      <w:r>
        <w:rPr>
          <w:lang w:eastAsia="ru-RU"/>
        </w:rPr>
        <w:t xml:space="preserve"> </w:t>
      </w:r>
      <w:proofErr w:type="spellStart"/>
      <w:r w:rsidRPr="00DA24FA">
        <w:rPr>
          <w:lang w:val="de-DE" w:eastAsia="ru-RU"/>
        </w:rPr>
        <w:t>муни</w:t>
      </w:r>
      <w:r>
        <w:rPr>
          <w:lang w:eastAsia="ru-RU"/>
        </w:rPr>
        <w:t>ц</w:t>
      </w:r>
      <w:r w:rsidRPr="00DA24FA">
        <w:rPr>
          <w:lang w:val="de-DE" w:eastAsia="ru-RU"/>
        </w:rPr>
        <w:t>ипальном</w:t>
      </w:r>
      <w:proofErr w:type="spellEnd"/>
      <w:r>
        <w:rPr>
          <w:lang w:eastAsia="ru-RU"/>
        </w:rPr>
        <w:t xml:space="preserve"> </w:t>
      </w:r>
      <w:r w:rsidRPr="00DA24FA">
        <w:rPr>
          <w:lang w:eastAsia="ru-RU"/>
        </w:rPr>
        <w:t>округе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rPr>
          <w:lang w:eastAsia="ru-RU"/>
        </w:rPr>
        <w:t>- О размере и  порядке возмещения расходов, связанных с осуществлением полномочий депутата  Собрания депутатов Карталинского муниципального округа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rPr>
          <w:lang w:eastAsia="ru-RU"/>
        </w:rPr>
        <w:t>- О депутатском фонде Собрания депутатов Карталинского муниципального округа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Об удостоверении и нагрудном знаке депутата Собрания депутатов Карталинского муниципального округа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О премиях Собрания депутатов Карталинского муниципального округа Челябинской области;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О представлении гражданами, претендующими на замещение должностей муниципальной службы Карталинского муниципального округа, и муниципальными служащими Карталинского муниципального округа сведений о доходах, об имуществе и обязательствах имущественного характера;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bCs/>
        </w:rPr>
      </w:pPr>
      <w:r w:rsidRPr="00DA24FA">
        <w:t xml:space="preserve">- </w:t>
      </w:r>
      <w:r w:rsidRPr="00DA24FA">
        <w:rPr>
          <w:bCs/>
        </w:rPr>
        <w:t>О проверке достоверности и полноты сведений, представляемых гражданами, претендующими на замещение должностей муниципальной  службы Карталинского муниципального округа,  и муниципальными служащими Карталинского муниципального округа, и соблюдения муниципальными служащими Карталинского муниципального округа  требований к служебному поведению;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lang w:eastAsia="ru-RU"/>
        </w:rPr>
      </w:pPr>
      <w:r w:rsidRPr="00DA24FA">
        <w:rPr>
          <w:bCs/>
        </w:rPr>
        <w:t>- Утверждены Положения подведомственных Управлений администрации Карталинского муниципального округа.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iCs/>
        </w:rPr>
      </w:pPr>
      <w:r w:rsidRPr="00DA24FA">
        <w:rPr>
          <w:iCs/>
        </w:rPr>
        <w:t>А также внесены изменения  в некоторые  Положения.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lastRenderedPageBreak/>
        <w:t xml:space="preserve">В установленные сроки был принят бюджет Карталинского муниципального округа на 2026 год и на плановый период 2027-2028 годы, принят отчет об исполнении бюджета за 2024 год. 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 xml:space="preserve">Было рассмотрено 14 вопросов о выделении и перераспределении  дополнительных денежных и внесены изменения и дополнения в решения Собрания депутатов «О бюджете Карталинского муниципального района на 2025 год», которые направлены на первоочередные задачи. 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Собрание депутатов Карталинского муниципального района взаимодействует с прокуратурой и другими структурами. Все принятые нормативно-правовые акты направляются в Карталинскую городскую прокуратуру и в Главное управление юстиции Челябинской области для включения в регистр. Проводилась работа с депутатами по предоставлению справок о доходах, расходах, об имуществе и обязательствах имущественного характера Губернатору Челябинской области за 2024 год.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iCs/>
        </w:rPr>
      </w:pPr>
      <w:r w:rsidRPr="00DA24FA">
        <w:rPr>
          <w:iCs/>
        </w:rPr>
        <w:t>Работа с наказами избирателей.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shd w:val="clear" w:color="auto" w:fill="FFFFFF"/>
        </w:rPr>
      </w:pPr>
      <w:r w:rsidRPr="00DA24FA">
        <w:rPr>
          <w:bCs/>
          <w:iCs/>
        </w:rPr>
        <w:t xml:space="preserve">Ведётся работа по выполнению </w:t>
      </w:r>
      <w:r w:rsidRPr="00DA24FA">
        <w:t>наказов избирателей, данных в сфере жилищно-коммунального хозяйства, транспорту и связи.</w:t>
      </w:r>
      <w:r>
        <w:t xml:space="preserve"> </w:t>
      </w:r>
      <w:r w:rsidRPr="00DA24FA">
        <w:rPr>
          <w:shd w:val="clear" w:color="auto" w:fill="FFFFFF"/>
        </w:rPr>
        <w:t>За пять лет работы депутатов шестого</w:t>
      </w:r>
      <w:r>
        <w:rPr>
          <w:shd w:val="clear" w:color="auto" w:fill="FFFFFF"/>
        </w:rPr>
        <w:t xml:space="preserve"> </w:t>
      </w:r>
      <w:r w:rsidRPr="00DA24FA">
        <w:rPr>
          <w:shd w:val="clear" w:color="auto" w:fill="FFFFFF"/>
        </w:rPr>
        <w:t>созыва  многое сделано. На сегодняшний день самые важные и нужные наказы реализованы. Не реализованные наказы, рекомендуемые к выполнению в 2020-2025 годах, включены перечень наказов данных депутатам 1 созыва Карталинского муниципального округа Челябинской области на 2026-2030 годы (приняты в январе 2026 года).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bCs/>
          <w:iCs/>
        </w:rPr>
      </w:pPr>
      <w:r w:rsidRPr="00DA24FA">
        <w:rPr>
          <w:iCs/>
        </w:rPr>
        <w:t>Депутатский  фонд в 2025 году в размере 2000000 рублей был направлен на</w:t>
      </w:r>
      <w:r>
        <w:rPr>
          <w:iCs/>
        </w:rPr>
        <w:t xml:space="preserve"> </w:t>
      </w:r>
      <w:r w:rsidRPr="00DA24FA">
        <w:rPr>
          <w:bCs/>
          <w:iCs/>
        </w:rPr>
        <w:t>обращения граждан и выполнение наказов избирателей:</w:t>
      </w:r>
    </w:p>
    <w:p w:rsid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МОУ «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Еленинская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 xml:space="preserve"> СОШ» на приобретение кухонной посуды для столовой 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 xml:space="preserve">- МОУ «СОШ № 131 г. Карталы имени Героя Советского Союза К.С. 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Заслонова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>» на приобретение лыжного инвентаря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Филиал МОУ «СОШ № 17»-«СОШ № 3» на приобретение кастрюль для школьной; столовой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Филиал МОУ «СОШ № 17»-«СОШ № 3» на приобретение холодильника для школьной столовой;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МУ «Централизованная библиотечная система» Карталинского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4FA">
        <w:rPr>
          <w:rFonts w:ascii="Times New Roman" w:hAnsi="Times New Roman" w:cs="Times New Roman"/>
          <w:sz w:val="24"/>
          <w:szCs w:val="24"/>
        </w:rPr>
        <w:t>на приобретение стеллажей для оборудования комнаты «Гостиная для тинэйджеров»;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МУ «Централизованная библиотечная система» Карталинского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4FA">
        <w:rPr>
          <w:rFonts w:ascii="Times New Roman" w:hAnsi="Times New Roman" w:cs="Times New Roman"/>
          <w:sz w:val="24"/>
          <w:szCs w:val="24"/>
        </w:rPr>
        <w:t>на приобретение стеллажей для оборудования комнаты «Гостиная для тинэйджеров»;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МБУДО «СШ ЭВЕРЕСТ</w:t>
      </w:r>
      <w:proofErr w:type="gramStart"/>
      <w:r w:rsidRPr="00DA24FA">
        <w:rPr>
          <w:rFonts w:ascii="Times New Roman" w:hAnsi="Times New Roman" w:cs="Times New Roman"/>
          <w:sz w:val="24"/>
          <w:szCs w:val="24"/>
        </w:rPr>
        <w:t>»н</w:t>
      </w:r>
      <w:proofErr w:type="gramEnd"/>
      <w:r w:rsidRPr="00DA24FA">
        <w:rPr>
          <w:rFonts w:ascii="Times New Roman" w:hAnsi="Times New Roman" w:cs="Times New Roman"/>
          <w:sz w:val="24"/>
          <w:szCs w:val="24"/>
        </w:rPr>
        <w:t>а приобретение спортивной формы для старших юношей сборной команды;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4FA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Великопетровская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 xml:space="preserve"> СОШ» на приобретение оборудования для функционирования кабинетов «Труд», «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>»;</w:t>
      </w:r>
    </w:p>
    <w:p w:rsid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МОУ «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Великопетровская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 xml:space="preserve"> СОШ» на приобретение мебели </w:t>
      </w:r>
      <w:proofErr w:type="gramStart"/>
      <w:r w:rsidRPr="00DA24F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A24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4FA">
        <w:rPr>
          <w:rFonts w:ascii="Times New Roman" w:hAnsi="Times New Roman" w:cs="Times New Roman"/>
          <w:sz w:val="24"/>
          <w:szCs w:val="24"/>
        </w:rPr>
        <w:t>кабинет</w:t>
      </w:r>
      <w:proofErr w:type="gramEnd"/>
      <w:r w:rsidRPr="00DA24FA">
        <w:rPr>
          <w:rFonts w:ascii="Times New Roman" w:hAnsi="Times New Roman" w:cs="Times New Roman"/>
          <w:sz w:val="24"/>
          <w:szCs w:val="24"/>
        </w:rPr>
        <w:t xml:space="preserve"> «Труд»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 xml:space="preserve">- МОУ «СОШ №17 Героя Советского Союза С.И.Землянова приобретение LEGO 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Mindstroms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 xml:space="preserve"> EV3 45544+Lego (комплект)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МДОУ «Детский сад №2 города Карталы» на приобретение комплекта тумб для патриотического музея;</w:t>
      </w:r>
    </w:p>
    <w:p w:rsid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МУ «Историко-краеведческий музей</w:t>
      </w:r>
      <w:proofErr w:type="gramStart"/>
      <w:r w:rsidRPr="00DA24FA">
        <w:rPr>
          <w:rFonts w:ascii="Times New Roman" w:hAnsi="Times New Roman" w:cs="Times New Roman"/>
          <w:sz w:val="24"/>
          <w:szCs w:val="24"/>
        </w:rPr>
        <w:t>»К</w:t>
      </w:r>
      <w:proofErr w:type="gramEnd"/>
      <w:r w:rsidRPr="00DA24FA">
        <w:rPr>
          <w:rFonts w:ascii="Times New Roman" w:hAnsi="Times New Roman" w:cs="Times New Roman"/>
          <w:sz w:val="24"/>
          <w:szCs w:val="24"/>
        </w:rPr>
        <w:t>арталинского муниципального района на приобретение двух баннеров, посвященных 80-летию юбилею Победы в ВОВ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МУДО «Анненская детская школа искусств» на приобретение входной двери в здание МУДО АДШИ;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 МУДО ДШИ г</w:t>
      </w:r>
      <w:proofErr w:type="gramStart"/>
      <w:r w:rsidRPr="00DA24F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A24FA">
        <w:rPr>
          <w:rFonts w:ascii="Times New Roman" w:hAnsi="Times New Roman" w:cs="Times New Roman"/>
          <w:sz w:val="24"/>
          <w:szCs w:val="24"/>
        </w:rPr>
        <w:t>арталы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4FA">
        <w:rPr>
          <w:rFonts w:ascii="Times New Roman" w:hAnsi="Times New Roman" w:cs="Times New Roman"/>
          <w:sz w:val="24"/>
          <w:szCs w:val="24"/>
        </w:rPr>
        <w:t>на приобретение баяна Юпитер-2Д;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 xml:space="preserve">- МДОУ п. Варшавка на приобретение водонагревателей (водонагреватель 1 </w:t>
      </w:r>
      <w:proofErr w:type="spellStart"/>
      <w:proofErr w:type="gramStart"/>
      <w:r w:rsidRPr="00DA24FA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DA24FA">
        <w:rPr>
          <w:rFonts w:ascii="Times New Roman" w:hAnsi="Times New Roman" w:cs="Times New Roman"/>
          <w:sz w:val="24"/>
          <w:szCs w:val="24"/>
        </w:rPr>
        <w:t xml:space="preserve">, смеситель 2 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>), паласа;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МДОУ «Детский сад комбинированного вида № 204 г. Карталы» на приобретение и установка перегородок в санузлы;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 xml:space="preserve">- МОУ «Анненская СОШ» на приобретение гидропонной установки «Умная теплица» для оборудования 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агрокласса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>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Администрация Великопетровского с/</w:t>
      </w:r>
      <w:proofErr w:type="spellStart"/>
      <w:proofErr w:type="gramStart"/>
      <w:r w:rsidRPr="00DA24FA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DA24FA">
        <w:rPr>
          <w:rFonts w:ascii="Times New Roman" w:hAnsi="Times New Roman" w:cs="Times New Roman"/>
          <w:sz w:val="24"/>
          <w:szCs w:val="24"/>
        </w:rPr>
        <w:t xml:space="preserve"> на приобретение и установка уличного видеонаблюдения около Великопетровского ДК;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МОУ «СОШ №45 г</w:t>
      </w:r>
      <w:proofErr w:type="gramStart"/>
      <w:r w:rsidRPr="00DA24F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A24FA">
        <w:rPr>
          <w:rFonts w:ascii="Times New Roman" w:hAnsi="Times New Roman" w:cs="Times New Roman"/>
          <w:sz w:val="24"/>
          <w:szCs w:val="24"/>
        </w:rPr>
        <w:t>арталы» на приобретение инвентаря для занятия туризмом;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lastRenderedPageBreak/>
        <w:t>- МУ «Централизованная клубная система Южно-Степного с/</w:t>
      </w:r>
      <w:proofErr w:type="spellStart"/>
      <w:proofErr w:type="gramStart"/>
      <w:r w:rsidRPr="00DA24FA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DA24FA">
        <w:rPr>
          <w:rFonts w:ascii="Times New Roman" w:hAnsi="Times New Roman" w:cs="Times New Roman"/>
          <w:sz w:val="24"/>
          <w:szCs w:val="24"/>
        </w:rPr>
        <w:t>» на изготовление баннера «Стена памяти»- фронтовики ВОВ;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 xml:space="preserve">- МОУ «СОШ № 131 г. Карталы имени Героя Советского Союза К.С. 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Заслонова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>» на ремонт крыльца с центрального входа;</w:t>
      </w:r>
    </w:p>
    <w:p w:rsid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МУ «ЦКС Неплюевского с/</w:t>
      </w:r>
      <w:proofErr w:type="spellStart"/>
      <w:proofErr w:type="gramStart"/>
      <w:r w:rsidRPr="00DA24FA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DA24FA">
        <w:rPr>
          <w:rFonts w:ascii="Times New Roman" w:hAnsi="Times New Roman" w:cs="Times New Roman"/>
          <w:sz w:val="24"/>
          <w:szCs w:val="24"/>
        </w:rPr>
        <w:t>» на приобретение микрофонов и акустической колонки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МКУ «ЦКС» Анненского сельского поселения на приобретение входной двери тамбура ДК с</w:t>
      </w:r>
      <w:proofErr w:type="gramStart"/>
      <w:r w:rsidRPr="00DA24F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DA24FA">
        <w:rPr>
          <w:rFonts w:ascii="Times New Roman" w:hAnsi="Times New Roman" w:cs="Times New Roman"/>
          <w:sz w:val="24"/>
          <w:szCs w:val="24"/>
        </w:rPr>
        <w:t>нненское;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МОУ «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Снежненская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 xml:space="preserve"> СОШ» на приобретение мебели;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МБУ «ФОК «Юбилейный» Карталинского муниципального района. Помощь на участие команды СК «Локомотив» (секции футбол), в Турнире по футболу среди детско-юношеских команд 2007-2017г.р. «Летний Петербург- 2025»;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МОУ «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Рассветинская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 xml:space="preserve"> СОШ» на приобретение столов;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4FA">
        <w:rPr>
          <w:rFonts w:ascii="Times New Roman" w:hAnsi="Times New Roman" w:cs="Times New Roman"/>
          <w:sz w:val="24"/>
          <w:szCs w:val="24"/>
        </w:rPr>
        <w:t>МБУДО «СШ ЭВЕРЕСТ» на приобретение призовой продукции в честь празднования 50-летнего юбилея спортивной школы;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МБУ ДК «40 лет Октября» на приобретение сценических костюмов для вокального коллектива «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Журавушки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>»;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МБУДО «СШ ЭВЕРЕСТ» на приобретение сувенирной продукции и медалей;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МУ «ЦКС» Южно-Степного сельского поселения на приобретение двери в клуб-филиал п</w:t>
      </w:r>
      <w:proofErr w:type="gramStart"/>
      <w:r w:rsidRPr="00DA24F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A24FA">
        <w:rPr>
          <w:rFonts w:ascii="Times New Roman" w:hAnsi="Times New Roman" w:cs="Times New Roman"/>
          <w:sz w:val="24"/>
          <w:szCs w:val="24"/>
        </w:rPr>
        <w:t>ишневый;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Неплюевская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 xml:space="preserve"> «СОШ» на приобретение сантехники;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МБУ ЦРК «Россия» на приобретение реквизитов для циркового коллектива;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 МОУ «</w:t>
      </w:r>
      <w:proofErr w:type="gramStart"/>
      <w:r w:rsidRPr="00DA24FA">
        <w:rPr>
          <w:rFonts w:ascii="Times New Roman" w:hAnsi="Times New Roman" w:cs="Times New Roman"/>
          <w:sz w:val="24"/>
          <w:szCs w:val="24"/>
        </w:rPr>
        <w:t>Южно-Степная</w:t>
      </w:r>
      <w:proofErr w:type="gramEnd"/>
      <w:r w:rsidRPr="00DA24FA">
        <w:rPr>
          <w:rFonts w:ascii="Times New Roman" w:hAnsi="Times New Roman" w:cs="Times New Roman"/>
          <w:sz w:val="24"/>
          <w:szCs w:val="24"/>
        </w:rPr>
        <w:t xml:space="preserve"> СОШ» на приобретение линолеума и порогов;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4FA">
        <w:rPr>
          <w:rFonts w:ascii="Times New Roman" w:hAnsi="Times New Roman" w:cs="Times New Roman"/>
          <w:sz w:val="24"/>
          <w:szCs w:val="24"/>
        </w:rPr>
        <w:t>«ЦКС Неплюевского с/</w:t>
      </w:r>
      <w:proofErr w:type="spellStart"/>
      <w:proofErr w:type="gramStart"/>
      <w:r w:rsidRPr="00DA24FA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DA24FA">
        <w:rPr>
          <w:rFonts w:ascii="Times New Roman" w:hAnsi="Times New Roman" w:cs="Times New Roman"/>
          <w:sz w:val="24"/>
          <w:szCs w:val="24"/>
        </w:rPr>
        <w:t xml:space="preserve">» на приобретение письменных столов и 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выкатных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 xml:space="preserve"> тумб для ДК с. 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Неплюевка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>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МУ «ЦКС Варшавского с/</w:t>
      </w:r>
      <w:proofErr w:type="spellStart"/>
      <w:proofErr w:type="gramStart"/>
      <w:r w:rsidRPr="00DA24FA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DA24FA">
        <w:rPr>
          <w:rFonts w:ascii="Times New Roman" w:hAnsi="Times New Roman" w:cs="Times New Roman"/>
          <w:sz w:val="24"/>
          <w:szCs w:val="24"/>
        </w:rPr>
        <w:t>» на приобретение краски для ремонта в п. Красный Яр;</w:t>
      </w:r>
    </w:p>
    <w:p w:rsid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МДОУ «Детский сад п. Центральный» на приобретение дверей пожарного выхода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 xml:space="preserve">- ДК «Радуга» на приобретение тревожной кнопки «Юпитер-6422», досмотрового 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металлодетектора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A24F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DA24F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A24FA">
        <w:rPr>
          <w:rFonts w:ascii="Times New Roman" w:hAnsi="Times New Roman" w:cs="Times New Roman"/>
          <w:sz w:val="24"/>
          <w:szCs w:val="24"/>
        </w:rPr>
        <w:t>онвекторов</w:t>
      </w:r>
      <w:proofErr w:type="spellEnd"/>
      <w:r w:rsidRPr="00DA24FA">
        <w:rPr>
          <w:rFonts w:ascii="Times New Roman" w:hAnsi="Times New Roman" w:cs="Times New Roman"/>
          <w:sz w:val="24"/>
          <w:szCs w:val="24"/>
        </w:rPr>
        <w:t>;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FA">
        <w:rPr>
          <w:rFonts w:ascii="Times New Roman" w:hAnsi="Times New Roman" w:cs="Times New Roman"/>
          <w:sz w:val="24"/>
          <w:szCs w:val="24"/>
        </w:rPr>
        <w:t>- Для МУ «ЦКС» Сухореченского с/</w:t>
      </w:r>
      <w:proofErr w:type="spellStart"/>
      <w:proofErr w:type="gramStart"/>
      <w:r w:rsidRPr="00DA24FA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DA24FA">
        <w:rPr>
          <w:rFonts w:ascii="Times New Roman" w:hAnsi="Times New Roman" w:cs="Times New Roman"/>
          <w:sz w:val="24"/>
          <w:szCs w:val="24"/>
        </w:rPr>
        <w:t xml:space="preserve"> на ремонт детской комнаты в библиотеке.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iCs/>
        </w:rPr>
      </w:pPr>
      <w:r w:rsidRPr="00DA24FA">
        <w:rPr>
          <w:iCs/>
        </w:rPr>
        <w:t>Неотъемлемой частью в работе депутатов является работа с населением.</w:t>
      </w:r>
    </w:p>
    <w:p w:rsidR="00FE0B3E" w:rsidRDefault="00DA24FA" w:rsidP="00DA24FA">
      <w:pPr>
        <w:pStyle w:val="a5"/>
        <w:spacing w:before="0" w:after="0"/>
        <w:ind w:firstLine="567"/>
        <w:jc w:val="both"/>
      </w:pPr>
      <w:r w:rsidRPr="00DA24FA">
        <w:t>Депутаты работают в своих округах, также депутаты ведут приём в Депутатском центре ВПП «Единая Россия» по графику. Графики приема размещаются на сайте Администрации Карталинского муниципального района,  Карталинского городского поселения, в социальных сетях на сайтах сообщества. Взаимодействие с региональным</w:t>
      </w:r>
      <w:r w:rsidR="00FE0B3E">
        <w:t xml:space="preserve"> </w:t>
      </w:r>
      <w:r w:rsidRPr="00DA24FA">
        <w:t>сайтом Партии выстроено. Материалы публикуются в ОК,VK.</w:t>
      </w:r>
    </w:p>
    <w:p w:rsidR="00DA24FA" w:rsidRDefault="00DA24FA" w:rsidP="00DA24FA">
      <w:pPr>
        <w:pStyle w:val="a5"/>
        <w:spacing w:before="0" w:after="0"/>
        <w:ind w:firstLine="567"/>
        <w:jc w:val="both"/>
        <w:rPr>
          <w:shd w:val="clear" w:color="auto" w:fill="FFFFFF"/>
        </w:rPr>
      </w:pPr>
      <w:r w:rsidRPr="00DA24FA">
        <w:rPr>
          <w:shd w:val="clear" w:color="auto" w:fill="FFFFFF"/>
        </w:rPr>
        <w:t xml:space="preserve">За 2025 год, в Депутатском центре было проведено 135 приёмов, где было принято 179 обращений граждан. Львиная доля вопросов – 45,8% приходится на вопросы ЖКХ (наиболее часто встречающиеся - тарифы, благоустройство территорий, проблемы </w:t>
      </w:r>
      <w:proofErr w:type="spellStart"/>
      <w:r w:rsidRPr="00DA24FA">
        <w:rPr>
          <w:shd w:val="clear" w:color="auto" w:fill="FFFFFF"/>
        </w:rPr>
        <w:t>электро</w:t>
      </w:r>
      <w:proofErr w:type="spellEnd"/>
      <w:r w:rsidRPr="00DA24FA">
        <w:rPr>
          <w:shd w:val="clear" w:color="auto" w:fill="FFFFFF"/>
        </w:rPr>
        <w:t xml:space="preserve">, </w:t>
      </w:r>
      <w:proofErr w:type="spellStart"/>
      <w:r w:rsidRPr="00DA24FA">
        <w:rPr>
          <w:shd w:val="clear" w:color="auto" w:fill="FFFFFF"/>
        </w:rPr>
        <w:t>газо</w:t>
      </w:r>
      <w:proofErr w:type="spellEnd"/>
      <w:r w:rsidRPr="00DA24FA">
        <w:rPr>
          <w:shd w:val="clear" w:color="auto" w:fill="FFFFFF"/>
        </w:rPr>
        <w:t xml:space="preserve"> и водоснабжения) вопросы здравоохранения (2,2%), вопросы соцобеспечения (33,0%), работа транспорта (5,0%), экология и природопользование (мусор, спил деревьев, бродячие животные 5,0%) вопросы сельского хозяйства и земельных отношений (1,1%), вопросы культуры (2,8%) и другие.</w:t>
      </w:r>
    </w:p>
    <w:p w:rsidR="00DA24FA" w:rsidRPr="00DA24FA" w:rsidRDefault="00DA24FA" w:rsidP="00DA24FA">
      <w:pPr>
        <w:pStyle w:val="a5"/>
        <w:spacing w:before="0" w:after="0"/>
        <w:ind w:firstLine="567"/>
        <w:rPr>
          <w:shd w:val="clear" w:color="auto" w:fill="FFFFFF"/>
        </w:rPr>
      </w:pPr>
      <w:r w:rsidRPr="00DA24FA">
        <w:rPr>
          <w:shd w:val="clear" w:color="auto" w:fill="FFFFFF"/>
        </w:rPr>
        <w:t>В 2025 году депутатским центром было проведено:</w:t>
      </w:r>
      <w:r w:rsidRPr="00DA24FA">
        <w:br/>
      </w:r>
      <w:r w:rsidRPr="00DA24FA">
        <w:rPr>
          <w:shd w:val="clear" w:color="auto" w:fill="FFFFFF"/>
        </w:rPr>
        <w:t>• Недель и декад приёмов граждан по различным направлениям – 7</w:t>
      </w:r>
      <w:r w:rsidRPr="00DA24FA">
        <w:br/>
      </w:r>
      <w:r w:rsidRPr="00DA24FA">
        <w:rPr>
          <w:shd w:val="clear" w:color="auto" w:fill="FFFFFF"/>
        </w:rPr>
        <w:t>• Единых дней приёмов участников СВО и членов их семей – 14</w:t>
      </w:r>
      <w:r w:rsidRPr="00DA24FA">
        <w:br/>
      </w:r>
      <w:r w:rsidRPr="00DA24FA">
        <w:rPr>
          <w:shd w:val="clear" w:color="auto" w:fill="FFFFFF"/>
        </w:rPr>
        <w:t>• Единых дней приёмов других категорий – 2</w:t>
      </w:r>
      <w:r w:rsidRPr="00DA24FA">
        <w:br/>
      </w:r>
      <w:r w:rsidRPr="00DA24FA">
        <w:rPr>
          <w:shd w:val="clear" w:color="auto" w:fill="FFFFFF"/>
        </w:rPr>
        <w:t>• Единых дней оказания бесплатной юридической помощи – 2</w:t>
      </w:r>
      <w:r w:rsidRPr="00DA24FA">
        <w:br/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shd w:val="clear" w:color="auto" w:fill="FFFFFF"/>
        </w:rPr>
      </w:pPr>
      <w:r w:rsidRPr="00DA24FA">
        <w:rPr>
          <w:shd w:val="clear" w:color="auto" w:fill="FFFFFF"/>
        </w:rPr>
        <w:t>Депутатский центр работает в тесном сотрудничестве с местным отделением Всероссийской политической партии «Единая Россия», с депутатским корпусом и органами местного самоуправления, руководителями и специалистами отраслевых служб и ведомств, с учреждениями города, именно поэтому удаётся достаточно эффективно решать поставленные перед депутатским центром задачи, 74,9% вопросов в 2025 году решено положительно.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rPr>
          <w:iCs/>
        </w:rPr>
        <w:t xml:space="preserve">Собрание депутатов взаимодействует со средствами массовой информации, </w:t>
      </w:r>
      <w:r w:rsidRPr="00DA24FA">
        <w:t xml:space="preserve">объективно информирует население района о деятельности депутатского корпуса. Представители  средств массовой информации, общественных организаций принимают участие на заседаниях Собрания депутатов.  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lastRenderedPageBreak/>
        <w:t>Нормативно-правовые акты, принятые Собранием депутатов, регулярно размещаются на страничке Собрания депутатов, на сайте администрации</w:t>
      </w:r>
      <w:r w:rsidR="00FE0B3E">
        <w:t xml:space="preserve"> </w:t>
      </w:r>
      <w:r w:rsidRPr="00DA24FA">
        <w:t xml:space="preserve">Карталинского муниципального района. 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  <w:rPr>
          <w:iCs/>
        </w:rPr>
      </w:pPr>
      <w:r w:rsidRPr="00DA24FA">
        <w:rPr>
          <w:iCs/>
        </w:rPr>
        <w:t>В отчетном периоде Собрание депутатов Карталинского муниципального района немаловажную роль в своей работе отводило награждению лучших работников предприятий и учреждений  района.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На основании Положения «О премии Собрания депутатов Карталинского муниципального района работникам социальной сферы» были присуждены 23 премии по 10000 рублей в следующих номинациях: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работникам культуры и искусства (3 премии);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работникам жилищно-коммунального хозяйства (1 премия);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работникам органов местного самоуправления (2 премии);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rPr>
          <w:rFonts w:eastAsia="Lucida Sans Unicode"/>
        </w:rPr>
        <w:t xml:space="preserve">- </w:t>
      </w:r>
      <w:r w:rsidRPr="00DA24FA">
        <w:t>работникам социальной защиты населения (3 премии);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работникам здравоохранения (5 премий);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премия молодёжи (2 премии);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работникам физической культуры  и спорта (2 премии);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- работникам образования (5 премий).</w:t>
      </w:r>
    </w:p>
    <w:p w:rsidR="00DA24FA" w:rsidRPr="00DA24FA" w:rsidRDefault="00DA24FA" w:rsidP="00DA24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FA">
        <w:rPr>
          <w:rFonts w:ascii="Times New Roman" w:hAnsi="Times New Roman" w:cs="Times New Roman"/>
          <w:sz w:val="24"/>
          <w:szCs w:val="24"/>
        </w:rPr>
        <w:t xml:space="preserve">На основании Положения «О премии Собрания депутатов Карталинского муниципального района «Общественное признание» были присуждены </w:t>
      </w:r>
      <w:r w:rsidRPr="00DA24FA">
        <w:rPr>
          <w:rFonts w:ascii="Times New Roman" w:eastAsia="Times New Roman" w:hAnsi="Times New Roman" w:cs="Times New Roman"/>
          <w:sz w:val="24"/>
          <w:szCs w:val="24"/>
          <w:lang w:eastAsia="ru-RU"/>
        </w:rPr>
        <w:t>3 премии по 10000 рублей.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 xml:space="preserve">В целях поощрения одарённых детей Карталинского муниципального района, в соответствии с Положением </w:t>
      </w:r>
      <w:r w:rsidRPr="00DA24FA">
        <w:rPr>
          <w:rFonts w:eastAsia="Lucida Sans Unicode"/>
        </w:rPr>
        <w:t>«О стипендии Собрания депутатов Карталинского муниципального района одарённым детям»</w:t>
      </w:r>
      <w:r w:rsidRPr="00DA24FA">
        <w:t xml:space="preserve"> 25 детей города и района получили премии по 3000 рублей по итогам 2024-2025 учебного года.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proofErr w:type="gramStart"/>
      <w:r w:rsidRPr="00DA24FA">
        <w:t>Согласно Положения</w:t>
      </w:r>
      <w:proofErr w:type="gramEnd"/>
      <w:r w:rsidRPr="00DA24FA">
        <w:t xml:space="preserve"> «О награждении Благодарственным письмом Собрания депутатов Карталинского муниципального района» в 2025 году на награждение и чествование подарками лучших работников предприятий направлено</w:t>
      </w:r>
      <w:r w:rsidR="00FE0B3E">
        <w:t xml:space="preserve"> </w:t>
      </w:r>
      <w:r w:rsidRPr="00DA24FA">
        <w:t>260 000 рублей.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Продолжается</w:t>
      </w:r>
      <w:r w:rsidR="00FE0B3E">
        <w:t xml:space="preserve"> </w:t>
      </w:r>
      <w:r w:rsidRPr="00DA24FA">
        <w:t>Специальная военная операция. Депутаты совместно с жителями продолжают</w:t>
      </w:r>
      <w:r>
        <w:t xml:space="preserve"> </w:t>
      </w:r>
      <w:r w:rsidRPr="00DA24FA">
        <w:t>оказывать посильный вклад всевозможными способами: перечислением денежных средств, сбором теплых вещей, продуктов питания и других материалов для наших участников военной операции и жителей ДНР и ЛНР.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 xml:space="preserve">Депутаты Собрания депутатов приняли участие в «Ёлке желаний»,   Ермаков С.Ю., Умнов А.А.  проводили уроки мужества в рамках проекта «Историческая память», </w:t>
      </w:r>
      <w:proofErr w:type="spellStart"/>
      <w:r w:rsidRPr="00DA24FA">
        <w:t>Янурова</w:t>
      </w:r>
      <w:proofErr w:type="spellEnd"/>
      <w:r w:rsidRPr="00DA24FA">
        <w:t xml:space="preserve"> Д.А. проводила классные встречи.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r w:rsidRPr="00DA24FA">
        <w:t>Депутаты - участники СВО приняли активное участие в работе региональной конференции ВПП «Единая Россия».</w:t>
      </w:r>
    </w:p>
    <w:p w:rsidR="00DA24FA" w:rsidRPr="00DA24FA" w:rsidRDefault="00DA24FA" w:rsidP="00DA24FA">
      <w:pPr>
        <w:pStyle w:val="a5"/>
        <w:spacing w:before="0" w:after="0"/>
        <w:ind w:firstLine="567"/>
        <w:jc w:val="both"/>
      </w:pPr>
      <w:proofErr w:type="gramStart"/>
      <w:r w:rsidRPr="00DA24FA">
        <w:t xml:space="preserve">Депутатами принято решение </w:t>
      </w:r>
      <w:r w:rsidR="00FE0B3E">
        <w:t>«</w:t>
      </w:r>
      <w:r w:rsidRPr="00DA24FA">
        <w:t>Об установлении мер социальной поддержки на проезд в общественном  общего пользования для детей учащихся из семей  участников СВО на 2026 год</w:t>
      </w:r>
      <w:r w:rsidR="00FE0B3E">
        <w:t>»</w:t>
      </w:r>
      <w:r w:rsidRPr="00DA24FA">
        <w:t>.</w:t>
      </w:r>
      <w:proofErr w:type="gramEnd"/>
    </w:p>
    <w:p w:rsidR="00DA24FA" w:rsidRPr="00DA24FA" w:rsidRDefault="00DA24FA" w:rsidP="00DA24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завершении своего отчета я хочу еще раз поблагодарить всех депутатов Собрания, которые, несмотря на занятость на рабочих местах, находят время для работы в Собрании, для общения с жителями. </w:t>
      </w:r>
    </w:p>
    <w:p w:rsidR="00DA24FA" w:rsidRPr="00DA24FA" w:rsidRDefault="00DA24FA" w:rsidP="00DA24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Выразить благодарность главе Карталинского муниципального округа и администрации за совместную продуктивную работу, нацеленную на повышение уровня благосостояния жителей! </w:t>
      </w:r>
    </w:p>
    <w:sectPr w:rsidR="00DA24FA" w:rsidRPr="00DA24FA" w:rsidSect="00DA24FA">
      <w:pgSz w:w="11906" w:h="16838"/>
      <w:pgMar w:top="426" w:right="566" w:bottom="426" w:left="1418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3D8" w:rsidRDefault="003163D8" w:rsidP="00505F04">
      <w:pPr>
        <w:spacing w:after="0" w:line="240" w:lineRule="auto"/>
      </w:pPr>
      <w:r>
        <w:separator/>
      </w:r>
    </w:p>
  </w:endnote>
  <w:endnote w:type="continuationSeparator" w:id="1">
    <w:p w:rsidR="003163D8" w:rsidRDefault="003163D8" w:rsidP="0050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3D8" w:rsidRDefault="003163D8" w:rsidP="00505F04">
      <w:pPr>
        <w:spacing w:after="0" w:line="240" w:lineRule="auto"/>
      </w:pPr>
      <w:r>
        <w:separator/>
      </w:r>
    </w:p>
  </w:footnote>
  <w:footnote w:type="continuationSeparator" w:id="1">
    <w:p w:rsidR="003163D8" w:rsidRDefault="003163D8" w:rsidP="0050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C27AB"/>
    <w:multiLevelType w:val="hybridMultilevel"/>
    <w:tmpl w:val="7F624224"/>
    <w:lvl w:ilvl="0" w:tplc="3258E3C4">
      <w:start w:val="1"/>
      <w:numFmt w:val="decimal"/>
      <w:lvlText w:val="%1)"/>
      <w:lvlJc w:val="left"/>
      <w:pPr>
        <w:ind w:left="1122" w:hanging="55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C0293B"/>
    <w:multiLevelType w:val="hybridMultilevel"/>
    <w:tmpl w:val="4492E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55683"/>
    <w:multiLevelType w:val="hybridMultilevel"/>
    <w:tmpl w:val="AE766AA2"/>
    <w:lvl w:ilvl="0" w:tplc="A6CA1BB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D0F26F8"/>
    <w:multiLevelType w:val="hybridMultilevel"/>
    <w:tmpl w:val="56C89A30"/>
    <w:lvl w:ilvl="0" w:tplc="B53C65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8630F3"/>
    <w:multiLevelType w:val="hybridMultilevel"/>
    <w:tmpl w:val="E2F0901E"/>
    <w:lvl w:ilvl="0" w:tplc="A5FE6E6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905"/>
    <w:rsid w:val="00003353"/>
    <w:rsid w:val="0000485F"/>
    <w:rsid w:val="00061D50"/>
    <w:rsid w:val="000B54C2"/>
    <w:rsid w:val="000D13AD"/>
    <w:rsid w:val="000E3655"/>
    <w:rsid w:val="00104B1C"/>
    <w:rsid w:val="00142F92"/>
    <w:rsid w:val="0017086D"/>
    <w:rsid w:val="001A4DD0"/>
    <w:rsid w:val="001F3E05"/>
    <w:rsid w:val="00203F78"/>
    <w:rsid w:val="002370AC"/>
    <w:rsid w:val="00287DD3"/>
    <w:rsid w:val="002A0AFD"/>
    <w:rsid w:val="002E220A"/>
    <w:rsid w:val="003007A2"/>
    <w:rsid w:val="003053C3"/>
    <w:rsid w:val="003163D8"/>
    <w:rsid w:val="00327A7D"/>
    <w:rsid w:val="003308A5"/>
    <w:rsid w:val="003F2EC3"/>
    <w:rsid w:val="00416120"/>
    <w:rsid w:val="004428B8"/>
    <w:rsid w:val="004625E3"/>
    <w:rsid w:val="00470855"/>
    <w:rsid w:val="00471CD1"/>
    <w:rsid w:val="004A300D"/>
    <w:rsid w:val="004A38CB"/>
    <w:rsid w:val="004F458B"/>
    <w:rsid w:val="00505F04"/>
    <w:rsid w:val="00542C0D"/>
    <w:rsid w:val="00555437"/>
    <w:rsid w:val="00557410"/>
    <w:rsid w:val="00567573"/>
    <w:rsid w:val="005874B6"/>
    <w:rsid w:val="005A2E7C"/>
    <w:rsid w:val="005A64A1"/>
    <w:rsid w:val="005E4613"/>
    <w:rsid w:val="00626476"/>
    <w:rsid w:val="00671E69"/>
    <w:rsid w:val="0067407E"/>
    <w:rsid w:val="006C04C3"/>
    <w:rsid w:val="006D2E04"/>
    <w:rsid w:val="006D7192"/>
    <w:rsid w:val="006D7E74"/>
    <w:rsid w:val="006E24D4"/>
    <w:rsid w:val="006E721D"/>
    <w:rsid w:val="006E7CF3"/>
    <w:rsid w:val="0072632D"/>
    <w:rsid w:val="00727107"/>
    <w:rsid w:val="007C3AF8"/>
    <w:rsid w:val="007C4195"/>
    <w:rsid w:val="00820799"/>
    <w:rsid w:val="00824905"/>
    <w:rsid w:val="008A7C14"/>
    <w:rsid w:val="008D6B46"/>
    <w:rsid w:val="008E3957"/>
    <w:rsid w:val="00952743"/>
    <w:rsid w:val="00977099"/>
    <w:rsid w:val="00984B29"/>
    <w:rsid w:val="009A1553"/>
    <w:rsid w:val="009E10E5"/>
    <w:rsid w:val="009E4A00"/>
    <w:rsid w:val="009E5BC8"/>
    <w:rsid w:val="00A401B3"/>
    <w:rsid w:val="00A62509"/>
    <w:rsid w:val="00A7051E"/>
    <w:rsid w:val="00AA207C"/>
    <w:rsid w:val="00AB07C3"/>
    <w:rsid w:val="00AC7AE4"/>
    <w:rsid w:val="00AF0CDE"/>
    <w:rsid w:val="00B065BC"/>
    <w:rsid w:val="00B43C04"/>
    <w:rsid w:val="00B51E8F"/>
    <w:rsid w:val="00B739FA"/>
    <w:rsid w:val="00BA4ADE"/>
    <w:rsid w:val="00BB0CFE"/>
    <w:rsid w:val="00BF5D64"/>
    <w:rsid w:val="00BF7CFD"/>
    <w:rsid w:val="00C10EE0"/>
    <w:rsid w:val="00C71065"/>
    <w:rsid w:val="00C72528"/>
    <w:rsid w:val="00CD7128"/>
    <w:rsid w:val="00CE6064"/>
    <w:rsid w:val="00CE76E3"/>
    <w:rsid w:val="00D1426C"/>
    <w:rsid w:val="00D2737C"/>
    <w:rsid w:val="00D3208E"/>
    <w:rsid w:val="00D4313A"/>
    <w:rsid w:val="00D905EC"/>
    <w:rsid w:val="00D96C93"/>
    <w:rsid w:val="00DA24FA"/>
    <w:rsid w:val="00DA5DE5"/>
    <w:rsid w:val="00DC0662"/>
    <w:rsid w:val="00E02282"/>
    <w:rsid w:val="00E10DB5"/>
    <w:rsid w:val="00E110E7"/>
    <w:rsid w:val="00E34388"/>
    <w:rsid w:val="00E57F34"/>
    <w:rsid w:val="00E60445"/>
    <w:rsid w:val="00E8082D"/>
    <w:rsid w:val="00E81343"/>
    <w:rsid w:val="00E964D4"/>
    <w:rsid w:val="00EA0E87"/>
    <w:rsid w:val="00EA2B85"/>
    <w:rsid w:val="00EC1A67"/>
    <w:rsid w:val="00ED0676"/>
    <w:rsid w:val="00EE5A31"/>
    <w:rsid w:val="00F80C80"/>
    <w:rsid w:val="00FE0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69"/>
  </w:style>
  <w:style w:type="paragraph" w:styleId="1">
    <w:name w:val="heading 1"/>
    <w:basedOn w:val="a"/>
    <w:next w:val="a"/>
    <w:link w:val="10"/>
    <w:uiPriority w:val="9"/>
    <w:qFormat/>
    <w:rsid w:val="00D431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07E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A4ADE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BA4AD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styleId="a7">
    <w:name w:val="page number"/>
    <w:basedOn w:val="a0"/>
    <w:uiPriority w:val="99"/>
    <w:semiHidden/>
    <w:unhideWhenUsed/>
    <w:rsid w:val="00287DD3"/>
  </w:style>
  <w:style w:type="paragraph" w:styleId="a8">
    <w:name w:val="List Paragraph"/>
    <w:basedOn w:val="a"/>
    <w:uiPriority w:val="34"/>
    <w:qFormat/>
    <w:rsid w:val="009E4A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0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5F04"/>
  </w:style>
  <w:style w:type="paragraph" w:styleId="ab">
    <w:name w:val="footer"/>
    <w:basedOn w:val="a"/>
    <w:link w:val="ac"/>
    <w:uiPriority w:val="99"/>
    <w:semiHidden/>
    <w:unhideWhenUsed/>
    <w:rsid w:val="0050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05F04"/>
  </w:style>
  <w:style w:type="character" w:styleId="ad">
    <w:name w:val="Hyperlink"/>
    <w:basedOn w:val="a0"/>
    <w:uiPriority w:val="99"/>
    <w:semiHidden/>
    <w:unhideWhenUsed/>
    <w:rsid w:val="006E24D4"/>
    <w:rPr>
      <w:color w:val="0000FF"/>
      <w:u w:val="single"/>
    </w:rPr>
  </w:style>
  <w:style w:type="character" w:styleId="ae">
    <w:name w:val="Strong"/>
    <w:basedOn w:val="a0"/>
    <w:uiPriority w:val="22"/>
    <w:qFormat/>
    <w:rsid w:val="003007A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31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3">
    <w:name w:val="s3"/>
    <w:basedOn w:val="a0"/>
    <w:rsid w:val="00D96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6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2026-03-02T11:41:00Z</cp:lastPrinted>
  <dcterms:created xsi:type="dcterms:W3CDTF">2016-03-03T03:42:00Z</dcterms:created>
  <dcterms:modified xsi:type="dcterms:W3CDTF">2026-03-02T11:41:00Z</dcterms:modified>
</cp:coreProperties>
</file>